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73" w:rsidRPr="00BE1773" w:rsidRDefault="00BE1773" w:rsidP="00BE1773">
      <w:pPr>
        <w:shd w:val="clear" w:color="auto" w:fill="FFFFFF"/>
        <w:spacing w:before="300" w:after="30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aps/>
          <w:kern w:val="36"/>
          <w:sz w:val="48"/>
          <w:szCs w:val="48"/>
          <w:lang w:eastAsia="ru-RU"/>
        </w:rPr>
      </w:pPr>
      <w:r w:rsidRPr="00BE1773">
        <w:rPr>
          <w:rFonts w:ascii="Trebuchet MS" w:eastAsia="Times New Roman" w:hAnsi="Trebuchet MS" w:cs="Times New Roman"/>
          <w:b/>
          <w:bCs/>
          <w:caps/>
          <w:kern w:val="36"/>
          <w:sz w:val="48"/>
          <w:szCs w:val="48"/>
          <w:lang w:eastAsia="ru-RU"/>
        </w:rPr>
        <w:t>ЮБИЛЕЙНАЯ V ЗИМНЯЯ ШКОЛА МОЛОДОГО ПЕДАГОГА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быстротекущем ритме современной жизни перед педагогами все чаще встает задача «идти в ногу со временем»: повышать профессиональные компетенции, следить за трендами, самосовершенствоваться, обмениваться опытом.  Грамотная и вдохновленная молодежь – источник, помогающий двигать систему образования к новым вершинам. Безусловно, важно способствовать закреплению и становлению молодых педагогов в профессии.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Одним из обучающих мероприятий, отвечающим на существующий запрос, является «Зимняя школа молодого педагога Свердловской области», организуемая Свердловской областной организацией Профсоюза, при поддержке социальных партнеров в лице Министерства образования и молодежной политики Свердловской области и Свердловского областного педагогического колледжа.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Школа помогает молодым педагогам – членам Профсоюза - овладеть прогрессивными педагогическими технологиями воспитания и обучения. В юбилейный пятый год проводимое мероприятие также подверглось изменениям, открыв свои двери не только для молодежи, но и для наставников, ответственных за работу с молодежью в территориальных организациях Профсоюза, и молодых преподавателей областных профессиональных образовательных организаций. Участниками </w:t>
      </w:r>
      <w:proofErr w:type="spellStart"/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интенсива</w:t>
      </w:r>
      <w:proofErr w:type="spellEnd"/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прошедшего с 20 по 21 января, стали 98 молодых педагогов и наставников из 43 муниципальных образований.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На торжественном открытии участников приветствовали Татьяна Трошкина, председатель Свердловской областной организации Профсоюза, и Татьяна Симонова, директор Свердловского областного педагогического колледжа.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Образовательная программа Школы формируется с учетом проблем, с которыми сталкиваются педагоги в профессиональной деятельности. В первый день участники мероприятия прошли 5 мастер-классов от ведущих педагогов Свердловской области:</w:t>
      </w:r>
    </w:p>
    <w:p w:rsidR="00BE1773" w:rsidRPr="00BE1773" w:rsidRDefault="00BE1773" w:rsidP="00BE177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«Просто о </w:t>
      </w:r>
      <w:proofErr w:type="gramStart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сложном</w:t>
      </w:r>
      <w:proofErr w:type="gramEnd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: что такое </w:t>
      </w:r>
      <w:proofErr w:type="spellStart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оценивание?», лектор - Ольга Соловьева, заместитель директора по учебно-воспитательной работе, учитель начальных классов ВКК, школа №69, Екатеринбург, победитель конкурса «Учитель будущего - 2021»;</w:t>
      </w:r>
    </w:p>
    <w:p w:rsidR="00BE1773" w:rsidRPr="00BE1773" w:rsidRDefault="00BE1773" w:rsidP="00BE177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«Технологии медленного чтения», лектор - Ольга Данилова, учитель русского языка и литературы ВКК, школа №142, село Горный Щит, Екатеринбург, победитель Всероссийского конкурса на присуждение премий лучшим учителям за достижения в педагогической деятельности в 2021 году;</w:t>
      </w:r>
    </w:p>
    <w:p w:rsidR="00BE1773" w:rsidRPr="00BE1773" w:rsidRDefault="00BE1773" w:rsidP="00BE177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«Знаково-символические средства при работе с текстом», лектор - Анастасия Малявина, учитель русского языка и литературы ВКК, Гимназия №2, Екатеринбург, победитель Конкурса на присуждение премии</w:t>
      </w:r>
      <w:r w:rsidRPr="00BE17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лучшим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учителям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за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достижения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в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педагогической</w:t>
      </w:r>
      <w:r w:rsidRPr="00BE17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деятельности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в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Свердловской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области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в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2021 </w:t>
      </w:r>
      <w:r w:rsidRPr="00BE1773">
        <w:rPr>
          <w:rFonts w:ascii="Trebuchet MS" w:eastAsia="Times New Roman" w:hAnsi="Trebuchet MS" w:cs="Trebuchet MS"/>
          <w:color w:val="000000"/>
          <w:sz w:val="24"/>
          <w:szCs w:val="24"/>
          <w:lang w:eastAsia="ru-RU"/>
        </w:rPr>
        <w:t>году</w:t>
      </w: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;</w:t>
      </w:r>
    </w:p>
    <w:p w:rsidR="00BE1773" w:rsidRPr="00BE1773" w:rsidRDefault="00BE1773" w:rsidP="00BE177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«Шерстяная акварель «Лилия»», лектор - Ирина </w:t>
      </w:r>
      <w:proofErr w:type="spellStart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Руднова</w:t>
      </w:r>
      <w:proofErr w:type="spellEnd"/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учитель технологии ВКК, Центр психолого-медико-социального сопровождения «Эхо», Екатеринбург, призер конкурса «Образование без границ» в 2021 году;</w:t>
      </w:r>
    </w:p>
    <w:p w:rsidR="00BE1773" w:rsidRPr="00BE1773" w:rsidRDefault="00BE1773" w:rsidP="00BE177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«Мифы и реальность групповой работы», лектор - Екатерина Белоцерковская, учитель начальных классов ВКК, школа №69, Екатеринбург, победитель конкурсов «Учитель года», «Учитель будущего - 2021».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завершении дня внимание было уделено теме популяризации профессии учителя среди старшеклассников, посредством создания клуба «Педагогические дебаты». Для практики участникам предлагалось подискутировать на тему: «Профессиональные конкурсы нужны».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Второй образовательный день стал своеобразным марафоном трансформационных игр - «Игры в жизни и в профессии». Педагоги разделились на подгруппы, в которых смогли познакомиться с новыми для себя играми, выявить и поработать над внутренними, в том числе профессиональными, запросами.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Заключительный мастер-класс «Современный родитель и педагог: кто учит, а кто воспитывает?» для участников провела Елена Костарева, заведующая Многофункциональным центром прикладных квалификаций Свердловского областного педагогического колледжа.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Подводя итоги проведения Школы, можно отметить, что она никого не оставила равнодушным, а работа в новом формате пошла всем на пользу. Молодые педагоги увидели, что являются неотъемлемой частью большого и дружного педагогического сообщества, а наставники открыли для себя новые подходы и методы взаимодействия.</w:t>
      </w:r>
    </w:p>
    <w:p w:rsidR="00BE1773" w:rsidRPr="00BE1773" w:rsidRDefault="00BE1773" w:rsidP="00BE17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Каждый из участников V «Зимней школы молодого педагога» получит от Свердловского областного педагогического колледжа удостоверение по программе повышения квалификации в объёме 16 часов.</w:t>
      </w:r>
    </w:p>
    <w:p w:rsidR="00BE1773" w:rsidRPr="00BE1773" w:rsidRDefault="00BE1773" w:rsidP="00BE177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E1773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Участникам Школы теперь предстоит использовать новые инновационные педагогические технологии не только в собственной профессиональной деятельности, но и транслировать их на коллег, организуя в муниципальном образовании «Весеннюю школу молодого педагога - 2022».</w:t>
      </w:r>
      <w:r w:rsidRPr="00BE1773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 </w:t>
      </w:r>
    </w:p>
    <w:p w:rsidR="00A222EA" w:rsidRDefault="00A222EA">
      <w:bookmarkStart w:id="0" w:name="_GoBack"/>
      <w:bookmarkEnd w:id="0"/>
    </w:p>
    <w:sectPr w:rsidR="00A2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70B4"/>
    <w:multiLevelType w:val="multilevel"/>
    <w:tmpl w:val="0C8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45"/>
    <w:rsid w:val="003B6445"/>
    <w:rsid w:val="00A222EA"/>
    <w:rsid w:val="00B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2022-02-04T07:40:00Z</dcterms:created>
  <dcterms:modified xsi:type="dcterms:W3CDTF">2022-02-04T07:42:00Z</dcterms:modified>
</cp:coreProperties>
</file>